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0431" w14:textId="3EF93507" w:rsidR="00235E7E" w:rsidRPr="00E00734" w:rsidRDefault="39F296D3" w:rsidP="6A78E5E0">
      <w:pPr>
        <w:rPr>
          <w:rFonts w:ascii="Times New Roman" w:eastAsia="Calibri Light" w:hAnsi="Times New Roman" w:cs="Times New Roman"/>
          <w:sz w:val="56"/>
          <w:szCs w:val="56"/>
        </w:rPr>
      </w:pPr>
      <w:r w:rsidRPr="00E00734">
        <w:rPr>
          <w:rFonts w:ascii="Times New Roman" w:eastAsia="Calibri Light" w:hAnsi="Times New Roman" w:cs="Times New Roman"/>
          <w:sz w:val="56"/>
          <w:szCs w:val="56"/>
        </w:rPr>
        <w:t>Course Alignment Map</w:t>
      </w:r>
    </w:p>
    <w:p w14:paraId="1A29C34B" w14:textId="6C53426E" w:rsidR="00235E7E" w:rsidRPr="00481A9F" w:rsidRDefault="39F296D3" w:rsidP="00481A9F">
      <w:pPr>
        <w:rPr>
          <w:rFonts w:ascii="Times New Roman" w:hAnsi="Times New Roman" w:cs="Times New Roman"/>
          <w:sz w:val="24"/>
          <w:szCs w:val="24"/>
        </w:rPr>
      </w:pPr>
      <w:r w:rsidRPr="00481A9F">
        <w:rPr>
          <w:rFonts w:ascii="Times New Roman" w:hAnsi="Times New Roman" w:cs="Times New Roman"/>
          <w:sz w:val="24"/>
          <w:szCs w:val="24"/>
        </w:rPr>
        <w:t xml:space="preserve">The map is used to ensure alignment in your course across course elements. As you map out the course, think about what needs to take </w:t>
      </w:r>
      <w:r w:rsidR="3E61CC2B" w:rsidRPr="00481A9F">
        <w:rPr>
          <w:rFonts w:ascii="Times New Roman" w:hAnsi="Times New Roman" w:cs="Times New Roman"/>
          <w:sz w:val="24"/>
          <w:szCs w:val="24"/>
        </w:rPr>
        <w:t xml:space="preserve">place synchronously and asynchronously. When you finish mapping your course, move on to the lesson plan, which </w:t>
      </w:r>
      <w:r w:rsidR="78D26EFD" w:rsidRPr="00481A9F">
        <w:rPr>
          <w:rFonts w:ascii="Times New Roman" w:hAnsi="Times New Roman" w:cs="Times New Roman"/>
          <w:sz w:val="24"/>
          <w:szCs w:val="24"/>
        </w:rPr>
        <w:t>will show you</w:t>
      </w:r>
      <w:r w:rsidR="3E61CC2B" w:rsidRPr="00481A9F">
        <w:rPr>
          <w:rFonts w:ascii="Times New Roman" w:hAnsi="Times New Roman" w:cs="Times New Roman"/>
          <w:sz w:val="24"/>
          <w:szCs w:val="24"/>
        </w:rPr>
        <w:t xml:space="preserve"> where elements of the </w:t>
      </w:r>
      <w:r w:rsidR="29FD396A" w:rsidRPr="00481A9F">
        <w:rPr>
          <w:rFonts w:ascii="Times New Roman" w:hAnsi="Times New Roman" w:cs="Times New Roman"/>
          <w:sz w:val="24"/>
          <w:szCs w:val="24"/>
        </w:rPr>
        <w:t xml:space="preserve">course </w:t>
      </w:r>
      <w:r w:rsidR="0620E34A" w:rsidRPr="00481A9F">
        <w:rPr>
          <w:rFonts w:ascii="Times New Roman" w:hAnsi="Times New Roman" w:cs="Times New Roman"/>
          <w:sz w:val="24"/>
          <w:szCs w:val="24"/>
        </w:rPr>
        <w:t xml:space="preserve">should </w:t>
      </w:r>
      <w:r w:rsidR="29FD396A" w:rsidRPr="00481A9F">
        <w:rPr>
          <w:rFonts w:ascii="Times New Roman" w:hAnsi="Times New Roman" w:cs="Times New Roman"/>
          <w:sz w:val="24"/>
          <w:szCs w:val="24"/>
        </w:rPr>
        <w:t>take place</w:t>
      </w:r>
      <w:r w:rsidR="45278303" w:rsidRPr="00481A9F">
        <w:rPr>
          <w:rFonts w:ascii="Times New Roman" w:hAnsi="Times New Roman" w:cs="Times New Roman"/>
          <w:sz w:val="24"/>
          <w:szCs w:val="24"/>
        </w:rPr>
        <w:t>: synchronously or asynchronously</w:t>
      </w:r>
      <w:r w:rsidR="29FD396A" w:rsidRPr="00481A9F">
        <w:rPr>
          <w:rFonts w:ascii="Times New Roman" w:hAnsi="Times New Roman" w:cs="Times New Roman"/>
          <w:sz w:val="24"/>
          <w:szCs w:val="24"/>
        </w:rPr>
        <w:t>.</w:t>
      </w:r>
    </w:p>
    <w:p w14:paraId="46B817F0" w14:textId="1924A3B0" w:rsidR="00235E7E" w:rsidRPr="00481A9F" w:rsidRDefault="39F296D3" w:rsidP="00481A9F">
      <w:pPr>
        <w:rPr>
          <w:rFonts w:ascii="Times New Roman" w:hAnsi="Times New Roman" w:cs="Times New Roman"/>
          <w:sz w:val="32"/>
          <w:szCs w:val="32"/>
        </w:rPr>
      </w:pPr>
      <w:r w:rsidRPr="00481A9F">
        <w:rPr>
          <w:rFonts w:ascii="Times New Roman" w:hAnsi="Times New Roman" w:cs="Times New Roman"/>
          <w:sz w:val="32"/>
          <w:szCs w:val="32"/>
        </w:rPr>
        <w:t xml:space="preserve">Course name </w:t>
      </w:r>
    </w:p>
    <w:p w14:paraId="020A87C6" w14:textId="752F45FD" w:rsidR="00235E7E" w:rsidRPr="00481A9F" w:rsidRDefault="39F296D3" w:rsidP="00481A9F">
      <w:pPr>
        <w:rPr>
          <w:rFonts w:ascii="Times New Roman" w:eastAsia="Calibri Light" w:hAnsi="Times New Roman" w:cs="Times New Roman"/>
          <w:color w:val="2E74B5" w:themeColor="accent5" w:themeShade="BF"/>
          <w:sz w:val="24"/>
          <w:szCs w:val="24"/>
        </w:rPr>
      </w:pPr>
      <w:r w:rsidRPr="00481A9F">
        <w:rPr>
          <w:rFonts w:ascii="Times New Roman" w:hAnsi="Times New Roman" w:cs="Times New Roman"/>
          <w:sz w:val="32"/>
          <w:szCs w:val="32"/>
        </w:rPr>
        <w:t xml:space="preserve">Course </w:t>
      </w:r>
      <w:r w:rsidR="60AF425B" w:rsidRPr="00481A9F">
        <w:rPr>
          <w:rFonts w:ascii="Times New Roman" w:hAnsi="Times New Roman" w:cs="Times New Roman"/>
          <w:sz w:val="32"/>
          <w:szCs w:val="32"/>
        </w:rPr>
        <w:t>l</w:t>
      </w:r>
      <w:r w:rsidRPr="00481A9F">
        <w:rPr>
          <w:rFonts w:ascii="Times New Roman" w:hAnsi="Times New Roman" w:cs="Times New Roman"/>
          <w:sz w:val="32"/>
          <w:szCs w:val="32"/>
        </w:rPr>
        <w:t>ength</w:t>
      </w:r>
      <w:r w:rsidR="00E769F2" w:rsidRPr="00481A9F">
        <w:rPr>
          <w:rFonts w:ascii="Times New Roman" w:hAnsi="Times New Roman" w:cs="Times New Roman"/>
          <w:sz w:val="24"/>
          <w:szCs w:val="24"/>
        </w:rPr>
        <w:br/>
      </w:r>
      <w:r w:rsidRPr="00481A9F">
        <w:rPr>
          <w:rFonts w:ascii="Times New Roman" w:eastAsia="Calibri Light" w:hAnsi="Times New Roman" w:cs="Times New Roman"/>
          <w:color w:val="2E74B5" w:themeColor="accent5" w:themeShade="BF"/>
          <w:sz w:val="24"/>
          <w:szCs w:val="24"/>
        </w:rPr>
        <w:t xml:space="preserve"> </w:t>
      </w:r>
    </w:p>
    <w:p w14:paraId="4C6592E4" w14:textId="75A8E14B" w:rsidR="00235E7E" w:rsidRPr="00481A9F" w:rsidRDefault="39F296D3" w:rsidP="00481A9F">
      <w:pPr>
        <w:rPr>
          <w:rFonts w:ascii="Times New Roman" w:hAnsi="Times New Roman" w:cs="Times New Roman"/>
          <w:sz w:val="24"/>
          <w:szCs w:val="24"/>
        </w:rPr>
      </w:pPr>
      <w:r w:rsidRPr="00481A9F">
        <w:rPr>
          <w:rFonts w:ascii="Times New Roman" w:hAnsi="Times New Roman" w:cs="Times New Roman"/>
          <w:sz w:val="24"/>
          <w:szCs w:val="24"/>
        </w:rPr>
        <w:t>Provide the Course-level Objectives</w:t>
      </w:r>
      <w:r w:rsidR="00E00734" w:rsidRPr="00481A9F">
        <w:rPr>
          <w:rFonts w:ascii="Times New Roman" w:hAnsi="Times New Roman" w:cs="Times New Roman"/>
          <w:sz w:val="24"/>
          <w:szCs w:val="24"/>
        </w:rPr>
        <w:t xml:space="preserve"> (add as many as needed)</w:t>
      </w:r>
    </w:p>
    <w:p w14:paraId="0CB364F6" w14:textId="5517F2E1" w:rsidR="00235E7E" w:rsidRPr="00481A9F" w:rsidRDefault="39F296D3" w:rsidP="00481A9F">
      <w:pPr>
        <w:rPr>
          <w:rFonts w:ascii="Times New Roman" w:hAnsi="Times New Roman" w:cs="Times New Roman"/>
          <w:sz w:val="24"/>
          <w:szCs w:val="24"/>
        </w:rPr>
      </w:pPr>
      <w:r w:rsidRPr="00481A9F">
        <w:rPr>
          <w:rFonts w:ascii="Times New Roman" w:hAnsi="Times New Roman" w:cs="Times New Roman"/>
          <w:sz w:val="24"/>
          <w:szCs w:val="24"/>
        </w:rPr>
        <w:t xml:space="preserve">Upon successful completion of this course, students will be able to:  </w:t>
      </w:r>
    </w:p>
    <w:p w14:paraId="0A86C29F" w14:textId="51349280" w:rsidR="00235E7E" w:rsidRPr="00481A9F" w:rsidRDefault="39F296D3" w:rsidP="00481A9F">
      <w:pPr>
        <w:rPr>
          <w:rFonts w:ascii="Times New Roman" w:hAnsi="Times New Roman" w:cs="Times New Roman"/>
          <w:sz w:val="24"/>
          <w:szCs w:val="24"/>
        </w:rPr>
      </w:pPr>
      <w:r w:rsidRPr="00481A9F">
        <w:rPr>
          <w:rFonts w:ascii="Times New Roman" w:hAnsi="Times New Roman" w:cs="Times New Roman"/>
          <w:sz w:val="24"/>
          <w:szCs w:val="24"/>
        </w:rPr>
        <w:t>1.</w:t>
      </w:r>
    </w:p>
    <w:p w14:paraId="557269F0" w14:textId="6AD7F87F" w:rsidR="00235E7E" w:rsidRPr="00481A9F" w:rsidRDefault="39F296D3" w:rsidP="00481A9F">
      <w:pPr>
        <w:rPr>
          <w:rFonts w:ascii="Times New Roman" w:hAnsi="Times New Roman" w:cs="Times New Roman"/>
          <w:sz w:val="24"/>
          <w:szCs w:val="24"/>
        </w:rPr>
      </w:pPr>
      <w:r w:rsidRPr="00481A9F">
        <w:rPr>
          <w:rFonts w:ascii="Times New Roman" w:hAnsi="Times New Roman" w:cs="Times New Roman"/>
          <w:sz w:val="24"/>
          <w:szCs w:val="24"/>
        </w:rPr>
        <w:t>2.</w:t>
      </w:r>
      <w:r w:rsidR="5CC7EC9F" w:rsidRPr="00481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622C1" w14:textId="77777777" w:rsidR="00481A9F" w:rsidRDefault="00481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BE8163" w14:textId="77777777" w:rsidR="7776CC78" w:rsidRPr="00481A9F" w:rsidRDefault="7776CC78" w:rsidP="00481A9F">
      <w:pPr>
        <w:rPr>
          <w:rFonts w:ascii="Times New Roman" w:hAnsi="Times New Roman" w:cs="Times New Roman"/>
          <w:sz w:val="24"/>
          <w:szCs w:val="24"/>
        </w:rPr>
      </w:pPr>
    </w:p>
    <w:p w14:paraId="6B77EBED" w14:textId="0D36954F" w:rsidR="00235E7E" w:rsidRPr="00E00734" w:rsidRDefault="39F296D3" w:rsidP="77B8FED4">
      <w:pPr>
        <w:spacing w:line="257" w:lineRule="auto"/>
        <w:rPr>
          <w:rFonts w:ascii="Times New Roman" w:hAnsi="Times New Roman" w:cs="Times New Roman"/>
        </w:rPr>
      </w:pPr>
      <w:r w:rsidRPr="00E00734">
        <w:rPr>
          <w:rFonts w:ascii="Times New Roman" w:eastAsia="Calibri" w:hAnsi="Times New Roman" w:cs="Times New Roman"/>
        </w:rPr>
        <w:t xml:space="preserve"> </w:t>
      </w: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2115"/>
        <w:gridCol w:w="2465"/>
        <w:gridCol w:w="1800"/>
        <w:gridCol w:w="1785"/>
        <w:gridCol w:w="1481"/>
        <w:gridCol w:w="1904"/>
        <w:gridCol w:w="1410"/>
      </w:tblGrid>
      <w:tr w:rsidR="77B8FED4" w:rsidRPr="00E00734" w14:paraId="63B2F115" w14:textId="77777777" w:rsidTr="00532504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458742" w14:textId="4A5891C0" w:rsidR="77B8FED4" w:rsidRPr="00E00734" w:rsidRDefault="77B8FED4" w:rsidP="00532504">
            <w:pPr>
              <w:jc w:val="center"/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b/>
                <w:bCs/>
              </w:rPr>
              <w:t>Module/Unit Title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7F52D5" w14:textId="42DC4D7D" w:rsidR="00481A9F" w:rsidRDefault="77B8FED4" w:rsidP="0053250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00734">
              <w:rPr>
                <w:rFonts w:ascii="Times New Roman" w:eastAsia="Calibri" w:hAnsi="Times New Roman" w:cs="Times New Roman"/>
                <w:b/>
                <w:bCs/>
              </w:rPr>
              <w:t>Module/Unit Learning Objectives</w:t>
            </w:r>
          </w:p>
          <w:p w14:paraId="5F22657E" w14:textId="558BC5F4" w:rsidR="77B8FED4" w:rsidRPr="00532504" w:rsidRDefault="00481A9F">
            <w:pPr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</w:pPr>
            <w:r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>N</w:t>
            </w:r>
            <w:r w:rsidR="77B8FED4"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>umber 1.1, 1.2, etc.</w:t>
            </w:r>
            <w:r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 xml:space="preserve"> T</w:t>
            </w:r>
            <w:r w:rsidR="77B8FED4"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>his would be for the first module</w:t>
            </w:r>
            <w:r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>,</w:t>
            </w:r>
            <w:r w:rsidR="77B8FED4"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 xml:space="preserve"> and the second module would start with 2.1</w:t>
            </w:r>
            <w:r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>,</w:t>
            </w:r>
            <w:r w:rsidR="77B8FED4"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 xml:space="preserve"> and so on</w:t>
            </w:r>
          </w:p>
          <w:p w14:paraId="1108F0A6" w14:textId="71D15A65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hAnsi="Times New Roman" w:cs="Times New Roman"/>
              </w:rPr>
              <w:br/>
            </w:r>
            <w:r w:rsidRPr="00E0073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4E211F" w14:textId="77777777" w:rsidR="00E04689" w:rsidRDefault="27809B52" w:rsidP="00E04689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</w:pPr>
            <w:r w:rsidRPr="00E00734">
              <w:rPr>
                <w:rFonts w:ascii="Times New Roman" w:eastAsia="Calibri" w:hAnsi="Times New Roman" w:cs="Times New Roman"/>
                <w:b/>
                <w:bCs/>
              </w:rPr>
              <w:t>C</w:t>
            </w:r>
            <w:r w:rsidR="624EDDE5" w:rsidRPr="00E00734">
              <w:rPr>
                <w:rFonts w:ascii="Times New Roman" w:eastAsia="Calibri" w:hAnsi="Times New Roman" w:cs="Times New Roman"/>
                <w:b/>
                <w:bCs/>
              </w:rPr>
              <w:t xml:space="preserve">ourse </w:t>
            </w:r>
            <w:r w:rsidRPr="00E00734">
              <w:rPr>
                <w:rFonts w:ascii="Times New Roman" w:eastAsia="Calibri" w:hAnsi="Times New Roman" w:cs="Times New Roman"/>
                <w:b/>
                <w:bCs/>
              </w:rPr>
              <w:t>Objective</w:t>
            </w:r>
          </w:p>
          <w:p w14:paraId="015EE363" w14:textId="6E360B5D" w:rsidR="77B8FED4" w:rsidRPr="00E00734" w:rsidRDefault="27809B52">
            <w:pPr>
              <w:rPr>
                <w:rFonts w:ascii="Times New Roman" w:hAnsi="Times New Roman" w:cs="Times New Roman"/>
              </w:rPr>
            </w:pPr>
            <w:r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 xml:space="preserve">Indicate the </w:t>
            </w:r>
            <w:r w:rsidR="1C5050C2"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 xml:space="preserve">course objective </w:t>
            </w:r>
            <w:r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>that aligns to the module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DE0B9B" w14:textId="769791A1" w:rsidR="77B8FED4" w:rsidRPr="00E00734" w:rsidRDefault="77B8FED4" w:rsidP="00532504">
            <w:pPr>
              <w:jc w:val="center"/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b/>
                <w:bCs/>
              </w:rPr>
              <w:t>Assessments</w:t>
            </w:r>
          </w:p>
          <w:p w14:paraId="56A23A38" w14:textId="3B74BE9B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>Indicate what is used to assess each objective and which module objective number is being met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DA3AF2" w14:textId="1C5974FC" w:rsidR="77B8FED4" w:rsidRPr="00E00734" w:rsidRDefault="77B8FED4" w:rsidP="00532504">
            <w:pPr>
              <w:jc w:val="center"/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b/>
                <w:bCs/>
              </w:rPr>
              <w:t>Instructional Materials</w:t>
            </w:r>
          </w:p>
          <w:p w14:paraId="51681E78" w14:textId="51F33649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>Indicate what is used to teach each objective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D5ED66" w14:textId="68B78EBE" w:rsidR="77B8FED4" w:rsidRPr="00E00734" w:rsidRDefault="77B8FED4" w:rsidP="00532504">
            <w:pPr>
              <w:jc w:val="center"/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b/>
                <w:bCs/>
              </w:rPr>
              <w:t>Course Activities and Learner Interaction</w:t>
            </w:r>
          </w:p>
          <w:p w14:paraId="5CC065FF" w14:textId="72997610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>Indicate engaging course activities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5C8E35" w14:textId="41CB9846" w:rsidR="77B8FED4" w:rsidRPr="00E00734" w:rsidRDefault="77B8FED4" w:rsidP="005325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00734">
              <w:rPr>
                <w:rFonts w:ascii="Times New Roman" w:eastAsia="Calibri" w:hAnsi="Times New Roman" w:cs="Times New Roman"/>
                <w:b/>
                <w:bCs/>
              </w:rPr>
              <w:t>Technology</w:t>
            </w:r>
          </w:p>
          <w:p w14:paraId="64A938A3" w14:textId="0C011882" w:rsidR="77B8FED4" w:rsidRPr="00532504" w:rsidRDefault="77B8FED4">
            <w:pPr>
              <w:rPr>
                <w:rFonts w:ascii="Times New Roman" w:hAnsi="Times New Roman" w:cs="Times New Roman"/>
                <w:color w:val="1F4E79" w:themeColor="accent5" w:themeShade="80"/>
                <w:sz w:val="32"/>
                <w:szCs w:val="32"/>
              </w:rPr>
            </w:pPr>
            <w:r w:rsidRPr="00532504">
              <w:rPr>
                <w:rFonts w:ascii="Times New Roman" w:eastAsia="Calibri" w:hAnsi="Times New Roman" w:cs="Times New Roman"/>
                <w:i/>
                <w:iCs/>
                <w:color w:val="1F4E79" w:themeColor="accent5" w:themeShade="80"/>
              </w:rPr>
              <w:t>Indicate what technology is used in the module</w:t>
            </w:r>
          </w:p>
          <w:p w14:paraId="220DBEE9" w14:textId="36BC062C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77B8FED4" w:rsidRPr="00E00734" w14:paraId="4B76644C" w14:textId="77777777" w:rsidTr="00532504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1F265" w14:textId="77777777" w:rsidR="77B8FED4" w:rsidRDefault="77B8FED4">
            <w:pPr>
              <w:rPr>
                <w:rFonts w:ascii="Times New Roman" w:eastAsia="Calibri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3DB6EB2" w14:textId="2B15D4D0" w:rsidR="00481A9F" w:rsidRPr="00E00734" w:rsidRDefault="0048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CB91B" w14:textId="11DD9E9B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B0D6F" w14:textId="36AD5A86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F0EC3" w14:textId="04EF0A13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40F96" w14:textId="07459C1D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BC255" w14:textId="4BA21500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28810" w14:textId="213C837D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77B8FED4" w:rsidRPr="00E00734" w14:paraId="30A7EA31" w14:textId="77777777" w:rsidTr="00532504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6FD64" w14:textId="77777777" w:rsidR="77B8FED4" w:rsidRDefault="77B8FED4">
            <w:pPr>
              <w:rPr>
                <w:rFonts w:ascii="Times New Roman" w:eastAsia="Calibri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EC3B4E9" w14:textId="1D0D0DCC" w:rsidR="00481A9F" w:rsidRPr="00E00734" w:rsidRDefault="0048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015D8" w14:textId="01F057AA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E45C3" w14:textId="042D6D6B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8944D" w14:textId="6D649686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1551F" w14:textId="2B8EC8CC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EA58D" w14:textId="740EF838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1E5A0" w14:textId="19C6DE48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77B8FED4" w:rsidRPr="00E00734" w14:paraId="4706357A" w14:textId="77777777" w:rsidTr="00532504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A9066" w14:textId="77777777" w:rsidR="77B8FED4" w:rsidRDefault="77B8FED4">
            <w:pPr>
              <w:rPr>
                <w:rFonts w:ascii="Times New Roman" w:eastAsia="Calibri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734A25B" w14:textId="0AC3943D" w:rsidR="00481A9F" w:rsidRPr="00E00734" w:rsidRDefault="0048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FBBC4" w14:textId="6088CF14" w:rsidR="77B8FED4" w:rsidRPr="00E00734" w:rsidRDefault="77B8FED4" w:rsidP="77B8FED4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26756" w14:textId="62DA3898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00247" w14:textId="42A90091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BA50E" w14:textId="71F60218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BB3F6" w14:textId="6CF439D8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72970" w14:textId="2488A101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77B8FED4" w:rsidRPr="00E00734" w14:paraId="131FEDCA" w14:textId="77777777" w:rsidTr="00532504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B0B42" w14:textId="77777777" w:rsidR="77B8FED4" w:rsidRDefault="77B8FED4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E00734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8DD46B9" w14:textId="72226148" w:rsidR="00481A9F" w:rsidRPr="00E00734" w:rsidRDefault="0048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280B" w14:textId="02D0C833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43888" w14:textId="43AE7ECF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1835D" w14:textId="03304CD3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C6D05" w14:textId="55A9C8CB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13497" w14:textId="0F1708AA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E0079" w14:textId="170DED22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77B8FED4" w:rsidRPr="00E00734" w14:paraId="1AE22E9E" w14:textId="77777777" w:rsidTr="00532504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0A24B" w14:textId="77777777" w:rsidR="77B8FED4" w:rsidRDefault="77B8FED4">
            <w:pPr>
              <w:rPr>
                <w:rFonts w:ascii="Times New Roman" w:eastAsia="Calibri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96EC17D" w14:textId="58EB9F71" w:rsidR="00481A9F" w:rsidRPr="00E00734" w:rsidRDefault="0048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4A291" w14:textId="46DBD9D5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84C43" w14:textId="06D6E82F" w:rsidR="77B8FED4" w:rsidRPr="00E00734" w:rsidRDefault="77B8FED4" w:rsidP="05DB6F75">
            <w:pPr>
              <w:rPr>
                <w:rFonts w:ascii="Times New Roman" w:eastAsia="Calibri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AF127" w14:textId="13478D8B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EA224" w14:textId="1D194F53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2DAC2" w14:textId="7FFA606F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86EF4" w14:textId="1BE7EC88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77B8FED4" w:rsidRPr="00E00734" w14:paraId="1E4A3C30" w14:textId="77777777" w:rsidTr="00532504"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36433" w14:textId="77777777" w:rsidR="77B8FED4" w:rsidRDefault="77B8FED4">
            <w:pPr>
              <w:rPr>
                <w:rFonts w:ascii="Times New Roman" w:eastAsia="Calibri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777B39" w14:textId="4A6EF4D5" w:rsidR="00481A9F" w:rsidRPr="00E00734" w:rsidRDefault="0048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5839B" w14:textId="410E3E46" w:rsidR="77B8FED4" w:rsidRPr="00E00734" w:rsidRDefault="77B8FED4" w:rsidP="77B8FED4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A98F" w14:textId="5DC3C928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362EF" w14:textId="02AC9CED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924F3" w14:textId="7B9444DF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3CF2D" w14:textId="017839E0" w:rsidR="77B8FED4" w:rsidRPr="00E00734" w:rsidRDefault="77B8FED4">
            <w:pPr>
              <w:rPr>
                <w:rFonts w:ascii="Times New Roman" w:hAnsi="Times New Roman" w:cs="Times New Roman"/>
              </w:rPr>
            </w:pPr>
            <w:r w:rsidRPr="00E0073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E1E6F" w14:textId="7DFA0314" w:rsidR="77B8FED4" w:rsidRPr="00E00734" w:rsidRDefault="77B8FED4" w:rsidP="77B8FE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2C078E63" w14:textId="70C3700E" w:rsidR="00235E7E" w:rsidRPr="00E00734" w:rsidRDefault="1840A32C" w:rsidP="77B8FED4">
      <w:pPr>
        <w:rPr>
          <w:rFonts w:ascii="Times New Roman" w:hAnsi="Times New Roman" w:cs="Times New Roman"/>
          <w:sz w:val="24"/>
          <w:szCs w:val="24"/>
        </w:rPr>
      </w:pPr>
      <w:r w:rsidRPr="00E00734">
        <w:rPr>
          <w:rFonts w:ascii="Times New Roman" w:hAnsi="Times New Roman" w:cs="Times New Roman"/>
        </w:rPr>
        <w:t xml:space="preserve"> </w:t>
      </w:r>
      <w:r w:rsidRPr="00E00734">
        <w:rPr>
          <w:rFonts w:ascii="Times New Roman" w:hAnsi="Times New Roman" w:cs="Times New Roman"/>
          <w:sz w:val="24"/>
          <w:szCs w:val="24"/>
        </w:rPr>
        <w:t>Add more rows as needed.</w:t>
      </w:r>
    </w:p>
    <w:p w14:paraId="2C25CA8D" w14:textId="3CF87E0F" w:rsidR="77B8FED4" w:rsidRPr="00E00734" w:rsidRDefault="77B8FED4" w:rsidP="77B8FED4">
      <w:pPr>
        <w:rPr>
          <w:rFonts w:ascii="Times New Roman" w:hAnsi="Times New Roman" w:cs="Times New Roman"/>
          <w:sz w:val="24"/>
          <w:szCs w:val="24"/>
        </w:rPr>
      </w:pPr>
    </w:p>
    <w:p w14:paraId="58BACB2B" w14:textId="77777777" w:rsidR="00481A9F" w:rsidRDefault="00481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67B552" w14:textId="27D2E684" w:rsidR="234BD137" w:rsidRPr="00532504" w:rsidRDefault="234BD137" w:rsidP="77B8FE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504">
        <w:rPr>
          <w:rFonts w:ascii="Times New Roman" w:hAnsi="Times New Roman" w:cs="Times New Roman"/>
          <w:b/>
          <w:bCs/>
          <w:sz w:val="24"/>
          <w:szCs w:val="24"/>
        </w:rPr>
        <w:lastRenderedPageBreak/>
        <w:t>Lesson Plan</w:t>
      </w:r>
    </w:p>
    <w:p w14:paraId="59AAAA93" w14:textId="4C7D1711" w:rsidR="0B73C6EE" w:rsidRPr="00E00734" w:rsidRDefault="0B73C6EE" w:rsidP="6A78E5E0">
      <w:pPr>
        <w:rPr>
          <w:rFonts w:ascii="Times New Roman" w:hAnsi="Times New Roman" w:cs="Times New Roman"/>
          <w:sz w:val="24"/>
          <w:szCs w:val="24"/>
        </w:rPr>
      </w:pPr>
      <w:r w:rsidRPr="00E00734">
        <w:rPr>
          <w:rFonts w:ascii="Times New Roman" w:hAnsi="Times New Roman" w:cs="Times New Roman"/>
          <w:sz w:val="24"/>
          <w:szCs w:val="24"/>
        </w:rPr>
        <w:t>Using the course alignment map, you can plan your lessons. The context and nature of the assessments, activities, materials, and technologies will determine where they should occur: synchronous or asynchronous.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78"/>
        <w:gridCol w:w="3510"/>
        <w:gridCol w:w="3675"/>
        <w:gridCol w:w="3697"/>
      </w:tblGrid>
      <w:tr w:rsidR="77B8FED4" w:rsidRPr="00E00734" w14:paraId="612CD34C" w14:textId="77777777" w:rsidTr="77B8FED4">
        <w:tc>
          <w:tcPr>
            <w:tcW w:w="2078" w:type="dxa"/>
          </w:tcPr>
          <w:p w14:paraId="30A2EB97" w14:textId="79D65D27" w:rsidR="77B8FED4" w:rsidRPr="00532504" w:rsidRDefault="77B8FED4" w:rsidP="005325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Unit/Module</w:t>
            </w:r>
          </w:p>
        </w:tc>
        <w:tc>
          <w:tcPr>
            <w:tcW w:w="3510" w:type="dxa"/>
          </w:tcPr>
          <w:p w14:paraId="26FC8967" w14:textId="4354D282" w:rsidR="77B8FED4" w:rsidRPr="00532504" w:rsidRDefault="77B8FED4" w:rsidP="005325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Asynchronous 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efore 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In-C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lass/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ideo 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hat/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mount of 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3675" w:type="dxa"/>
          </w:tcPr>
          <w:p w14:paraId="758478FB" w14:textId="01CE7CEC" w:rsidR="77B8FED4" w:rsidRPr="00532504" w:rsidRDefault="77B8FED4" w:rsidP="0053250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Synchronous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lass or 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ideo 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hat/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mount of 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3697" w:type="dxa"/>
          </w:tcPr>
          <w:p w14:paraId="7136D3B7" w14:textId="48AFB39A" w:rsidR="77B8FED4" w:rsidRPr="00532504" w:rsidRDefault="77B8FED4" w:rsidP="005325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Asynchronous 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ost in 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lass/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ideo 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hat/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mount of </w:t>
            </w:r>
            <w:r w:rsidR="000C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532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</w:p>
        </w:tc>
      </w:tr>
      <w:tr w:rsidR="77B8FED4" w:rsidRPr="00E00734" w14:paraId="1D0F8BC9" w14:textId="77777777" w:rsidTr="77B8FED4">
        <w:tc>
          <w:tcPr>
            <w:tcW w:w="2078" w:type="dxa"/>
          </w:tcPr>
          <w:p w14:paraId="5627CA9B" w14:textId="77777777" w:rsidR="77B8FED4" w:rsidRDefault="77B8FED4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5C6C2" w14:textId="05BD9C74" w:rsidR="000C24EE" w:rsidRPr="00E00734" w:rsidRDefault="000C24EE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2F77A9D" w14:textId="345A1E29" w:rsidR="77B8FED4" w:rsidRPr="00E00734" w:rsidRDefault="77B8FED4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6AE6EE3" w14:textId="005201A4" w:rsidR="77B8FED4" w:rsidRPr="00E00734" w:rsidRDefault="77B8FED4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52CD37B6" w14:textId="536E9181" w:rsidR="77B8FED4" w:rsidRPr="00E00734" w:rsidRDefault="77B8FED4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7B8FED4" w:rsidRPr="00E00734" w14:paraId="78D7B15B" w14:textId="77777777" w:rsidTr="77B8FED4">
        <w:tc>
          <w:tcPr>
            <w:tcW w:w="2078" w:type="dxa"/>
          </w:tcPr>
          <w:p w14:paraId="10E0DAD0" w14:textId="77777777" w:rsidR="77B8FED4" w:rsidRDefault="77B8FED4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A233" w14:textId="4F948C8D" w:rsidR="000C24EE" w:rsidRPr="00E00734" w:rsidRDefault="000C24EE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34F016A" w14:textId="1CB43072" w:rsidR="77B8FED4" w:rsidRPr="00E00734" w:rsidRDefault="77B8FED4" w:rsidP="77B8FED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B9DF5DF" w14:textId="77DA4479" w:rsidR="77B8FED4" w:rsidRPr="00E00734" w:rsidRDefault="77B8FED4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E4BF43B" w14:textId="77DA4479" w:rsidR="77B8FED4" w:rsidRPr="00E00734" w:rsidRDefault="77B8FED4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7B8FED4" w:rsidRPr="00E00734" w14:paraId="082FDBB6" w14:textId="77777777" w:rsidTr="77B8FED4">
        <w:tc>
          <w:tcPr>
            <w:tcW w:w="2078" w:type="dxa"/>
          </w:tcPr>
          <w:p w14:paraId="63D4E6F8" w14:textId="77777777" w:rsidR="77B8FED4" w:rsidRDefault="77B8FED4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1A73" w14:textId="1D370C05" w:rsidR="000C24EE" w:rsidRPr="00E00734" w:rsidRDefault="000C24EE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0818DA8" w14:textId="5DCDAED1" w:rsidR="77B8FED4" w:rsidRPr="00E00734" w:rsidRDefault="77B8FED4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F6DDD33" w14:textId="77DA4479" w:rsidR="77B8FED4" w:rsidRPr="00E00734" w:rsidRDefault="77B8FED4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591FBDB" w14:textId="77DA4479" w:rsidR="77B8FED4" w:rsidRPr="00E00734" w:rsidRDefault="77B8FED4" w:rsidP="77B8F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25509" w14:textId="175A5E96" w:rsidR="77B8FED4" w:rsidRPr="00E00734" w:rsidRDefault="77B8FED4" w:rsidP="77B8FED4">
      <w:pPr>
        <w:rPr>
          <w:rFonts w:ascii="Times New Roman" w:hAnsi="Times New Roman" w:cs="Times New Roman"/>
          <w:sz w:val="24"/>
          <w:szCs w:val="24"/>
        </w:rPr>
      </w:pPr>
    </w:p>
    <w:p w14:paraId="08C93C58" w14:textId="4D314174" w:rsidR="5367578B" w:rsidRPr="00E00734" w:rsidRDefault="5367578B" w:rsidP="77B8FED4">
      <w:pPr>
        <w:rPr>
          <w:rFonts w:ascii="Times New Roman" w:hAnsi="Times New Roman" w:cs="Times New Roman"/>
          <w:sz w:val="24"/>
          <w:szCs w:val="24"/>
        </w:rPr>
      </w:pPr>
      <w:r w:rsidRPr="00E00734">
        <w:rPr>
          <w:rFonts w:ascii="Times New Roman" w:hAnsi="Times New Roman" w:cs="Times New Roman"/>
          <w:sz w:val="24"/>
          <w:szCs w:val="24"/>
        </w:rPr>
        <w:t>By completing the entire alignment map and lesson plan for each module/unit in the course, you will be able to determine the right blend of time</w:t>
      </w:r>
      <w:r w:rsidR="01074632" w:rsidRPr="00E00734">
        <w:rPr>
          <w:rFonts w:ascii="Times New Roman" w:hAnsi="Times New Roman" w:cs="Times New Roman"/>
          <w:sz w:val="24"/>
          <w:szCs w:val="24"/>
        </w:rPr>
        <w:t xml:space="preserve"> for your context</w:t>
      </w:r>
      <w:r w:rsidRPr="00E00734">
        <w:rPr>
          <w:rFonts w:ascii="Times New Roman" w:hAnsi="Times New Roman" w:cs="Times New Roman"/>
          <w:sz w:val="24"/>
          <w:szCs w:val="24"/>
        </w:rPr>
        <w:t>!</w:t>
      </w:r>
    </w:p>
    <w:sectPr w:rsidR="5367578B" w:rsidRPr="00E0073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49E9" w14:textId="77777777" w:rsidR="0040507E" w:rsidRDefault="0040507E" w:rsidP="00E00734">
      <w:pPr>
        <w:spacing w:after="0" w:line="240" w:lineRule="auto"/>
      </w:pPr>
      <w:r>
        <w:separator/>
      </w:r>
    </w:p>
  </w:endnote>
  <w:endnote w:type="continuationSeparator" w:id="0">
    <w:p w14:paraId="19E58417" w14:textId="77777777" w:rsidR="0040507E" w:rsidRDefault="0040507E" w:rsidP="00E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16D7" w14:textId="5FFB88EA" w:rsidR="00E00734" w:rsidRPr="00E016DF" w:rsidRDefault="00E00734" w:rsidP="00E00734">
    <w:pPr>
      <w:pStyle w:val="Footer"/>
      <w:tabs>
        <w:tab w:val="clear" w:pos="4680"/>
        <w:tab w:val="clear" w:pos="9360"/>
        <w:tab w:val="center" w:pos="5760"/>
        <w:tab w:val="right" w:pos="12780"/>
      </w:tabs>
      <w:rPr>
        <w:rFonts w:ascii="Times New Roman" w:hAnsi="Times New Roman" w:cs="Times New Roman"/>
      </w:rPr>
    </w:pPr>
    <w:r w:rsidRPr="00E016DF">
      <w:rPr>
        <w:rFonts w:ascii="Times New Roman" w:hAnsi="Times New Roman" w:cs="Times New Roman"/>
      </w:rPr>
      <w:t>Barnhardt, Farrar, and Gates</w:t>
    </w:r>
    <w:r w:rsidRPr="00E016DF">
      <w:rPr>
        <w:rFonts w:ascii="Times New Roman" w:hAnsi="Times New Roman" w:cs="Times New Roman"/>
      </w:rPr>
      <w:tab/>
      <w:t xml:space="preserve">Appendix </w:t>
    </w:r>
    <w:r w:rsidR="00532504">
      <w:rPr>
        <w:rFonts w:ascii="Times New Roman" w:hAnsi="Times New Roman" w:cs="Times New Roman"/>
      </w:rPr>
      <w:t>C</w:t>
    </w:r>
    <w:r w:rsidRPr="00E016DF">
      <w:rPr>
        <w:rFonts w:ascii="Times New Roman" w:hAnsi="Times New Roman" w:cs="Times New Roman"/>
      </w:rPr>
      <w:tab/>
    </w:r>
    <w:r w:rsidRPr="00E016DF">
      <w:rPr>
        <w:rFonts w:ascii="Times New Roman" w:hAnsi="Times New Roman" w:cs="Times New Roman"/>
        <w:i/>
        <w:iCs/>
      </w:rPr>
      <w:t>TESOL Connections</w:t>
    </w:r>
    <w:r w:rsidRPr="00E016DF">
      <w:rPr>
        <w:rFonts w:ascii="Times New Roman" w:hAnsi="Times New Roman" w:cs="Times New Roman"/>
      </w:rPr>
      <w:t>: July 2021</w:t>
    </w:r>
  </w:p>
  <w:p w14:paraId="5053B640" w14:textId="77777777" w:rsidR="00E00734" w:rsidRDefault="00E00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7E43" w14:textId="77777777" w:rsidR="0040507E" w:rsidRDefault="0040507E" w:rsidP="00E00734">
      <w:pPr>
        <w:spacing w:after="0" w:line="240" w:lineRule="auto"/>
      </w:pPr>
      <w:r>
        <w:separator/>
      </w:r>
    </w:p>
  </w:footnote>
  <w:footnote w:type="continuationSeparator" w:id="0">
    <w:p w14:paraId="7F8B0438" w14:textId="77777777" w:rsidR="0040507E" w:rsidRDefault="0040507E" w:rsidP="00E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093"/>
    <w:multiLevelType w:val="hybridMultilevel"/>
    <w:tmpl w:val="114ACBB8"/>
    <w:lvl w:ilvl="0" w:tplc="F2F087E6">
      <w:start w:val="1"/>
      <w:numFmt w:val="decimal"/>
      <w:lvlText w:val="%1."/>
      <w:lvlJc w:val="left"/>
      <w:pPr>
        <w:ind w:left="720" w:hanging="360"/>
      </w:pPr>
    </w:lvl>
    <w:lvl w:ilvl="1" w:tplc="1E364396">
      <w:start w:val="1"/>
      <w:numFmt w:val="lowerLetter"/>
      <w:lvlText w:val="%2."/>
      <w:lvlJc w:val="left"/>
      <w:pPr>
        <w:ind w:left="1440" w:hanging="360"/>
      </w:pPr>
    </w:lvl>
    <w:lvl w:ilvl="2" w:tplc="313C1844">
      <w:start w:val="1"/>
      <w:numFmt w:val="lowerRoman"/>
      <w:lvlText w:val="%3."/>
      <w:lvlJc w:val="right"/>
      <w:pPr>
        <w:ind w:left="2160" w:hanging="180"/>
      </w:pPr>
    </w:lvl>
    <w:lvl w:ilvl="3" w:tplc="5ACEFB90">
      <w:start w:val="1"/>
      <w:numFmt w:val="decimal"/>
      <w:lvlText w:val="%4."/>
      <w:lvlJc w:val="left"/>
      <w:pPr>
        <w:ind w:left="2880" w:hanging="360"/>
      </w:pPr>
    </w:lvl>
    <w:lvl w:ilvl="4" w:tplc="8258E182">
      <w:start w:val="1"/>
      <w:numFmt w:val="lowerLetter"/>
      <w:lvlText w:val="%5."/>
      <w:lvlJc w:val="left"/>
      <w:pPr>
        <w:ind w:left="3600" w:hanging="360"/>
      </w:pPr>
    </w:lvl>
    <w:lvl w:ilvl="5" w:tplc="D7824400">
      <w:start w:val="1"/>
      <w:numFmt w:val="lowerRoman"/>
      <w:lvlText w:val="%6."/>
      <w:lvlJc w:val="right"/>
      <w:pPr>
        <w:ind w:left="4320" w:hanging="180"/>
      </w:pPr>
    </w:lvl>
    <w:lvl w:ilvl="6" w:tplc="2166A81A">
      <w:start w:val="1"/>
      <w:numFmt w:val="decimal"/>
      <w:lvlText w:val="%7."/>
      <w:lvlJc w:val="left"/>
      <w:pPr>
        <w:ind w:left="5040" w:hanging="360"/>
      </w:pPr>
    </w:lvl>
    <w:lvl w:ilvl="7" w:tplc="98DE1C3C">
      <w:start w:val="1"/>
      <w:numFmt w:val="lowerLetter"/>
      <w:lvlText w:val="%8."/>
      <w:lvlJc w:val="left"/>
      <w:pPr>
        <w:ind w:left="5760" w:hanging="360"/>
      </w:pPr>
    </w:lvl>
    <w:lvl w:ilvl="8" w:tplc="70A4B1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50D"/>
    <w:multiLevelType w:val="hybridMultilevel"/>
    <w:tmpl w:val="3C6E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94ECE"/>
    <w:multiLevelType w:val="hybridMultilevel"/>
    <w:tmpl w:val="86224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E5C12"/>
    <w:multiLevelType w:val="hybridMultilevel"/>
    <w:tmpl w:val="C5725C2E"/>
    <w:lvl w:ilvl="0" w:tplc="ADF408AE">
      <w:start w:val="1"/>
      <w:numFmt w:val="decimal"/>
      <w:lvlText w:val="%1."/>
      <w:lvlJc w:val="left"/>
      <w:pPr>
        <w:ind w:left="720" w:hanging="360"/>
      </w:pPr>
    </w:lvl>
    <w:lvl w:ilvl="1" w:tplc="45B21712">
      <w:start w:val="1"/>
      <w:numFmt w:val="lowerLetter"/>
      <w:lvlText w:val="%2."/>
      <w:lvlJc w:val="left"/>
      <w:pPr>
        <w:ind w:left="1440" w:hanging="360"/>
      </w:pPr>
    </w:lvl>
    <w:lvl w:ilvl="2" w:tplc="791824AC">
      <w:start w:val="1"/>
      <w:numFmt w:val="lowerRoman"/>
      <w:lvlText w:val="%3."/>
      <w:lvlJc w:val="right"/>
      <w:pPr>
        <w:ind w:left="2160" w:hanging="180"/>
      </w:pPr>
    </w:lvl>
    <w:lvl w:ilvl="3" w:tplc="577A77B6">
      <w:start w:val="1"/>
      <w:numFmt w:val="decimal"/>
      <w:lvlText w:val="%4."/>
      <w:lvlJc w:val="left"/>
      <w:pPr>
        <w:ind w:left="2880" w:hanging="360"/>
      </w:pPr>
    </w:lvl>
    <w:lvl w:ilvl="4" w:tplc="1BBC5318">
      <w:start w:val="1"/>
      <w:numFmt w:val="lowerLetter"/>
      <w:lvlText w:val="%5."/>
      <w:lvlJc w:val="left"/>
      <w:pPr>
        <w:ind w:left="3600" w:hanging="360"/>
      </w:pPr>
    </w:lvl>
    <w:lvl w:ilvl="5" w:tplc="18469180">
      <w:start w:val="1"/>
      <w:numFmt w:val="lowerRoman"/>
      <w:lvlText w:val="%6."/>
      <w:lvlJc w:val="right"/>
      <w:pPr>
        <w:ind w:left="4320" w:hanging="180"/>
      </w:pPr>
    </w:lvl>
    <w:lvl w:ilvl="6" w:tplc="6778E706">
      <w:start w:val="1"/>
      <w:numFmt w:val="decimal"/>
      <w:lvlText w:val="%7."/>
      <w:lvlJc w:val="left"/>
      <w:pPr>
        <w:ind w:left="5040" w:hanging="360"/>
      </w:pPr>
    </w:lvl>
    <w:lvl w:ilvl="7" w:tplc="6930BFA0">
      <w:start w:val="1"/>
      <w:numFmt w:val="lowerLetter"/>
      <w:lvlText w:val="%8."/>
      <w:lvlJc w:val="left"/>
      <w:pPr>
        <w:ind w:left="5760" w:hanging="360"/>
      </w:pPr>
    </w:lvl>
    <w:lvl w:ilvl="8" w:tplc="CFE044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08AD"/>
    <w:multiLevelType w:val="hybridMultilevel"/>
    <w:tmpl w:val="86224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47BFF"/>
    <w:multiLevelType w:val="hybridMultilevel"/>
    <w:tmpl w:val="59F6A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55D3"/>
    <w:multiLevelType w:val="hybridMultilevel"/>
    <w:tmpl w:val="B396F1C2"/>
    <w:lvl w:ilvl="0" w:tplc="35C89912">
      <w:start w:val="1"/>
      <w:numFmt w:val="decimal"/>
      <w:lvlText w:val="%1."/>
      <w:lvlJc w:val="left"/>
      <w:pPr>
        <w:ind w:left="720" w:hanging="360"/>
      </w:pPr>
    </w:lvl>
    <w:lvl w:ilvl="1" w:tplc="CC74295C">
      <w:start w:val="1"/>
      <w:numFmt w:val="lowerLetter"/>
      <w:lvlText w:val="%2."/>
      <w:lvlJc w:val="left"/>
      <w:pPr>
        <w:ind w:left="1440" w:hanging="360"/>
      </w:pPr>
    </w:lvl>
    <w:lvl w:ilvl="2" w:tplc="0BD686B8">
      <w:start w:val="1"/>
      <w:numFmt w:val="lowerRoman"/>
      <w:lvlText w:val="%3."/>
      <w:lvlJc w:val="right"/>
      <w:pPr>
        <w:ind w:left="2160" w:hanging="180"/>
      </w:pPr>
    </w:lvl>
    <w:lvl w:ilvl="3" w:tplc="CAC0BCF6">
      <w:start w:val="1"/>
      <w:numFmt w:val="decimal"/>
      <w:lvlText w:val="%4."/>
      <w:lvlJc w:val="left"/>
      <w:pPr>
        <w:ind w:left="2880" w:hanging="360"/>
      </w:pPr>
    </w:lvl>
    <w:lvl w:ilvl="4" w:tplc="D9F07C54">
      <w:start w:val="1"/>
      <w:numFmt w:val="lowerLetter"/>
      <w:lvlText w:val="%5."/>
      <w:lvlJc w:val="left"/>
      <w:pPr>
        <w:ind w:left="3600" w:hanging="360"/>
      </w:pPr>
    </w:lvl>
    <w:lvl w:ilvl="5" w:tplc="15384CDC">
      <w:start w:val="1"/>
      <w:numFmt w:val="lowerRoman"/>
      <w:lvlText w:val="%6."/>
      <w:lvlJc w:val="right"/>
      <w:pPr>
        <w:ind w:left="4320" w:hanging="180"/>
      </w:pPr>
    </w:lvl>
    <w:lvl w:ilvl="6" w:tplc="11042E36">
      <w:start w:val="1"/>
      <w:numFmt w:val="decimal"/>
      <w:lvlText w:val="%7."/>
      <w:lvlJc w:val="left"/>
      <w:pPr>
        <w:ind w:left="5040" w:hanging="360"/>
      </w:pPr>
    </w:lvl>
    <w:lvl w:ilvl="7" w:tplc="2098A9C0">
      <w:start w:val="1"/>
      <w:numFmt w:val="lowerLetter"/>
      <w:lvlText w:val="%8."/>
      <w:lvlJc w:val="left"/>
      <w:pPr>
        <w:ind w:left="5760" w:hanging="360"/>
      </w:pPr>
    </w:lvl>
    <w:lvl w:ilvl="8" w:tplc="9E90A6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A00"/>
    <w:multiLevelType w:val="hybridMultilevel"/>
    <w:tmpl w:val="59F6A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778C9"/>
    <w:multiLevelType w:val="hybridMultilevel"/>
    <w:tmpl w:val="08F26F1C"/>
    <w:lvl w:ilvl="0" w:tplc="0256E638">
      <w:start w:val="1"/>
      <w:numFmt w:val="decimal"/>
      <w:lvlText w:val="%1."/>
      <w:lvlJc w:val="left"/>
      <w:pPr>
        <w:ind w:left="720" w:hanging="360"/>
      </w:pPr>
    </w:lvl>
    <w:lvl w:ilvl="1" w:tplc="816A5DB0">
      <w:start w:val="1"/>
      <w:numFmt w:val="lowerLetter"/>
      <w:lvlText w:val="%2."/>
      <w:lvlJc w:val="left"/>
      <w:pPr>
        <w:ind w:left="1440" w:hanging="360"/>
      </w:pPr>
    </w:lvl>
    <w:lvl w:ilvl="2" w:tplc="B01E0AFA">
      <w:start w:val="1"/>
      <w:numFmt w:val="lowerRoman"/>
      <w:lvlText w:val="%3."/>
      <w:lvlJc w:val="right"/>
      <w:pPr>
        <w:ind w:left="2160" w:hanging="180"/>
      </w:pPr>
    </w:lvl>
    <w:lvl w:ilvl="3" w:tplc="8D66F4CC">
      <w:start w:val="1"/>
      <w:numFmt w:val="decimal"/>
      <w:lvlText w:val="%4."/>
      <w:lvlJc w:val="left"/>
      <w:pPr>
        <w:ind w:left="2880" w:hanging="360"/>
      </w:pPr>
    </w:lvl>
    <w:lvl w:ilvl="4" w:tplc="BFC20FE6">
      <w:start w:val="1"/>
      <w:numFmt w:val="lowerLetter"/>
      <w:lvlText w:val="%5."/>
      <w:lvlJc w:val="left"/>
      <w:pPr>
        <w:ind w:left="3600" w:hanging="360"/>
      </w:pPr>
    </w:lvl>
    <w:lvl w:ilvl="5" w:tplc="688C44E4">
      <w:start w:val="1"/>
      <w:numFmt w:val="lowerRoman"/>
      <w:lvlText w:val="%6."/>
      <w:lvlJc w:val="right"/>
      <w:pPr>
        <w:ind w:left="4320" w:hanging="180"/>
      </w:pPr>
    </w:lvl>
    <w:lvl w:ilvl="6" w:tplc="3536E9DC">
      <w:start w:val="1"/>
      <w:numFmt w:val="decimal"/>
      <w:lvlText w:val="%7."/>
      <w:lvlJc w:val="left"/>
      <w:pPr>
        <w:ind w:left="5040" w:hanging="360"/>
      </w:pPr>
    </w:lvl>
    <w:lvl w:ilvl="7" w:tplc="4FAE16F4">
      <w:start w:val="1"/>
      <w:numFmt w:val="lowerLetter"/>
      <w:lvlText w:val="%8."/>
      <w:lvlJc w:val="left"/>
      <w:pPr>
        <w:ind w:left="5760" w:hanging="360"/>
      </w:pPr>
    </w:lvl>
    <w:lvl w:ilvl="8" w:tplc="F73422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06F28"/>
    <w:multiLevelType w:val="hybridMultilevel"/>
    <w:tmpl w:val="59822410"/>
    <w:lvl w:ilvl="0" w:tplc="C666DDD4">
      <w:start w:val="1"/>
      <w:numFmt w:val="decimal"/>
      <w:lvlText w:val="%1."/>
      <w:lvlJc w:val="left"/>
      <w:pPr>
        <w:ind w:left="720" w:hanging="360"/>
      </w:pPr>
    </w:lvl>
    <w:lvl w:ilvl="1" w:tplc="CD54B684">
      <w:start w:val="1"/>
      <w:numFmt w:val="lowerLetter"/>
      <w:lvlText w:val="%2."/>
      <w:lvlJc w:val="left"/>
      <w:pPr>
        <w:ind w:left="1440" w:hanging="360"/>
      </w:pPr>
    </w:lvl>
    <w:lvl w:ilvl="2" w:tplc="7F3225D8">
      <w:start w:val="1"/>
      <w:numFmt w:val="lowerRoman"/>
      <w:lvlText w:val="%3."/>
      <w:lvlJc w:val="right"/>
      <w:pPr>
        <w:ind w:left="2160" w:hanging="180"/>
      </w:pPr>
    </w:lvl>
    <w:lvl w:ilvl="3" w:tplc="32CE54C0">
      <w:start w:val="1"/>
      <w:numFmt w:val="decimal"/>
      <w:lvlText w:val="%4."/>
      <w:lvlJc w:val="left"/>
      <w:pPr>
        <w:ind w:left="2880" w:hanging="360"/>
      </w:pPr>
    </w:lvl>
    <w:lvl w:ilvl="4" w:tplc="CB5ADFEA">
      <w:start w:val="1"/>
      <w:numFmt w:val="lowerLetter"/>
      <w:lvlText w:val="%5."/>
      <w:lvlJc w:val="left"/>
      <w:pPr>
        <w:ind w:left="3600" w:hanging="360"/>
      </w:pPr>
    </w:lvl>
    <w:lvl w:ilvl="5" w:tplc="A9628946">
      <w:start w:val="1"/>
      <w:numFmt w:val="lowerRoman"/>
      <w:lvlText w:val="%6."/>
      <w:lvlJc w:val="right"/>
      <w:pPr>
        <w:ind w:left="4320" w:hanging="180"/>
      </w:pPr>
    </w:lvl>
    <w:lvl w:ilvl="6" w:tplc="A40E3A6E">
      <w:start w:val="1"/>
      <w:numFmt w:val="decimal"/>
      <w:lvlText w:val="%7."/>
      <w:lvlJc w:val="left"/>
      <w:pPr>
        <w:ind w:left="5040" w:hanging="360"/>
      </w:pPr>
    </w:lvl>
    <w:lvl w:ilvl="7" w:tplc="FE000B8A">
      <w:start w:val="1"/>
      <w:numFmt w:val="lowerLetter"/>
      <w:lvlText w:val="%8."/>
      <w:lvlJc w:val="left"/>
      <w:pPr>
        <w:ind w:left="5760" w:hanging="360"/>
      </w:pPr>
    </w:lvl>
    <w:lvl w:ilvl="8" w:tplc="1F1004C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3163A"/>
    <w:multiLevelType w:val="hybridMultilevel"/>
    <w:tmpl w:val="F8B4C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901D8C"/>
    <w:rsid w:val="00040826"/>
    <w:rsid w:val="000C24EE"/>
    <w:rsid w:val="00235E7E"/>
    <w:rsid w:val="00251EF7"/>
    <w:rsid w:val="002627BA"/>
    <w:rsid w:val="002A2C83"/>
    <w:rsid w:val="0040507E"/>
    <w:rsid w:val="00481A9F"/>
    <w:rsid w:val="00532504"/>
    <w:rsid w:val="0061BB79"/>
    <w:rsid w:val="00727E79"/>
    <w:rsid w:val="00754F94"/>
    <w:rsid w:val="00797974"/>
    <w:rsid w:val="00B5BE03"/>
    <w:rsid w:val="00B73ECB"/>
    <w:rsid w:val="00C1531B"/>
    <w:rsid w:val="00D8533B"/>
    <w:rsid w:val="00E00734"/>
    <w:rsid w:val="00E04689"/>
    <w:rsid w:val="00E667C6"/>
    <w:rsid w:val="00E769F2"/>
    <w:rsid w:val="00EE4884"/>
    <w:rsid w:val="00F75897"/>
    <w:rsid w:val="01074632"/>
    <w:rsid w:val="01E0A170"/>
    <w:rsid w:val="020909FD"/>
    <w:rsid w:val="02518E64"/>
    <w:rsid w:val="025A2958"/>
    <w:rsid w:val="0292B055"/>
    <w:rsid w:val="03AC4C48"/>
    <w:rsid w:val="03C53C12"/>
    <w:rsid w:val="03E8A4C6"/>
    <w:rsid w:val="04F88233"/>
    <w:rsid w:val="05DB6F75"/>
    <w:rsid w:val="0620AF2B"/>
    <w:rsid w:val="0620E34A"/>
    <w:rsid w:val="06320AC1"/>
    <w:rsid w:val="06BD8383"/>
    <w:rsid w:val="079A346D"/>
    <w:rsid w:val="082022EB"/>
    <w:rsid w:val="083CF3C3"/>
    <w:rsid w:val="09550BC7"/>
    <w:rsid w:val="0963110D"/>
    <w:rsid w:val="09FE4422"/>
    <w:rsid w:val="0A829C17"/>
    <w:rsid w:val="0AA00243"/>
    <w:rsid w:val="0B195883"/>
    <w:rsid w:val="0B73C6EE"/>
    <w:rsid w:val="0BBBD7C9"/>
    <w:rsid w:val="0C9AB1CF"/>
    <w:rsid w:val="0CC21660"/>
    <w:rsid w:val="0D210AA6"/>
    <w:rsid w:val="0D2B419D"/>
    <w:rsid w:val="0D901D8C"/>
    <w:rsid w:val="0E2638E0"/>
    <w:rsid w:val="0E4484C6"/>
    <w:rsid w:val="0E84CF38"/>
    <w:rsid w:val="0F144F7F"/>
    <w:rsid w:val="0F9CD005"/>
    <w:rsid w:val="0FE94964"/>
    <w:rsid w:val="101C1745"/>
    <w:rsid w:val="1076F427"/>
    <w:rsid w:val="12226E2D"/>
    <w:rsid w:val="12DB7006"/>
    <w:rsid w:val="138170EF"/>
    <w:rsid w:val="13C0E85D"/>
    <w:rsid w:val="13D6A7EC"/>
    <w:rsid w:val="142FA15E"/>
    <w:rsid w:val="14657486"/>
    <w:rsid w:val="15A88FF4"/>
    <w:rsid w:val="15CD2619"/>
    <w:rsid w:val="15FBFD34"/>
    <w:rsid w:val="1679ED86"/>
    <w:rsid w:val="16B911B1"/>
    <w:rsid w:val="17D2275B"/>
    <w:rsid w:val="18139015"/>
    <w:rsid w:val="1840A32C"/>
    <w:rsid w:val="188DE0CD"/>
    <w:rsid w:val="18AF0ACF"/>
    <w:rsid w:val="18E930DD"/>
    <w:rsid w:val="1959456A"/>
    <w:rsid w:val="19902BAA"/>
    <w:rsid w:val="1B6FC40A"/>
    <w:rsid w:val="1C5050C2"/>
    <w:rsid w:val="1CC1E202"/>
    <w:rsid w:val="1CD006AD"/>
    <w:rsid w:val="1D1AF3B4"/>
    <w:rsid w:val="1D283D0A"/>
    <w:rsid w:val="1D4B8743"/>
    <w:rsid w:val="1DB6CA79"/>
    <w:rsid w:val="1DF5E489"/>
    <w:rsid w:val="1F69CB5C"/>
    <w:rsid w:val="1F6F8098"/>
    <w:rsid w:val="20B7A263"/>
    <w:rsid w:val="211A232B"/>
    <w:rsid w:val="22671699"/>
    <w:rsid w:val="22B6077F"/>
    <w:rsid w:val="22C7BFB7"/>
    <w:rsid w:val="234BD137"/>
    <w:rsid w:val="23756D87"/>
    <w:rsid w:val="2380BC5F"/>
    <w:rsid w:val="23B7EADA"/>
    <w:rsid w:val="254B278E"/>
    <w:rsid w:val="258790C3"/>
    <w:rsid w:val="259A7FDD"/>
    <w:rsid w:val="26ACFABD"/>
    <w:rsid w:val="26F0D648"/>
    <w:rsid w:val="27809B52"/>
    <w:rsid w:val="278D1110"/>
    <w:rsid w:val="27B7088B"/>
    <w:rsid w:val="28229DD0"/>
    <w:rsid w:val="28351EB5"/>
    <w:rsid w:val="29FD396A"/>
    <w:rsid w:val="2A252481"/>
    <w:rsid w:val="2A3B9914"/>
    <w:rsid w:val="2A77F5CD"/>
    <w:rsid w:val="2AE4DE20"/>
    <w:rsid w:val="2B52F50A"/>
    <w:rsid w:val="2B8FA142"/>
    <w:rsid w:val="2BF8EF54"/>
    <w:rsid w:val="2C3836BE"/>
    <w:rsid w:val="2C74425F"/>
    <w:rsid w:val="2D2D25FD"/>
    <w:rsid w:val="2E25DF82"/>
    <w:rsid w:val="2F0C57C5"/>
    <w:rsid w:val="2F694821"/>
    <w:rsid w:val="2F78F152"/>
    <w:rsid w:val="2F9B9481"/>
    <w:rsid w:val="30929250"/>
    <w:rsid w:val="30B563B6"/>
    <w:rsid w:val="30F02B8E"/>
    <w:rsid w:val="3134CEAB"/>
    <w:rsid w:val="32E310EA"/>
    <w:rsid w:val="334D81E4"/>
    <w:rsid w:val="3350E3D7"/>
    <w:rsid w:val="33F549C0"/>
    <w:rsid w:val="346DF7D9"/>
    <w:rsid w:val="35985A04"/>
    <w:rsid w:val="36279F74"/>
    <w:rsid w:val="367E0839"/>
    <w:rsid w:val="368510F5"/>
    <w:rsid w:val="37023A5B"/>
    <w:rsid w:val="37D881C6"/>
    <w:rsid w:val="38260F3A"/>
    <w:rsid w:val="392707E8"/>
    <w:rsid w:val="39C0255B"/>
    <w:rsid w:val="39F296D3"/>
    <w:rsid w:val="39F721F6"/>
    <w:rsid w:val="39FD3D61"/>
    <w:rsid w:val="3A221FEE"/>
    <w:rsid w:val="3B53EA87"/>
    <w:rsid w:val="3B605D05"/>
    <w:rsid w:val="3BF1A3D1"/>
    <w:rsid w:val="3C808CA3"/>
    <w:rsid w:val="3D6A9B8F"/>
    <w:rsid w:val="3DA0096B"/>
    <w:rsid w:val="3DCEAE96"/>
    <w:rsid w:val="3E61CC2B"/>
    <w:rsid w:val="3EA0055A"/>
    <w:rsid w:val="3EDF1A28"/>
    <w:rsid w:val="3FB34B45"/>
    <w:rsid w:val="42579558"/>
    <w:rsid w:val="42AD8D81"/>
    <w:rsid w:val="42CE333D"/>
    <w:rsid w:val="42E80CEB"/>
    <w:rsid w:val="42EFA126"/>
    <w:rsid w:val="433B397B"/>
    <w:rsid w:val="43C53732"/>
    <w:rsid w:val="43D0EFBA"/>
    <w:rsid w:val="44002742"/>
    <w:rsid w:val="44A64E3E"/>
    <w:rsid w:val="44C58018"/>
    <w:rsid w:val="44D426F8"/>
    <w:rsid w:val="45278303"/>
    <w:rsid w:val="45619062"/>
    <w:rsid w:val="46BA1DCA"/>
    <w:rsid w:val="47348E55"/>
    <w:rsid w:val="4747D220"/>
    <w:rsid w:val="4778BD7E"/>
    <w:rsid w:val="4780AE9E"/>
    <w:rsid w:val="4801F88B"/>
    <w:rsid w:val="485E152F"/>
    <w:rsid w:val="48B0977F"/>
    <w:rsid w:val="494DB96B"/>
    <w:rsid w:val="4957AE5A"/>
    <w:rsid w:val="4A9BF6C7"/>
    <w:rsid w:val="4AC8C7F3"/>
    <w:rsid w:val="4AD2F50B"/>
    <w:rsid w:val="4ADF1CB6"/>
    <w:rsid w:val="4BFEEFE4"/>
    <w:rsid w:val="4CC9EAFA"/>
    <w:rsid w:val="4D239C95"/>
    <w:rsid w:val="4E341E52"/>
    <w:rsid w:val="4E41B536"/>
    <w:rsid w:val="4E8BA92B"/>
    <w:rsid w:val="4EAB5BA6"/>
    <w:rsid w:val="4FD9B2FF"/>
    <w:rsid w:val="5001A4FB"/>
    <w:rsid w:val="5040C57C"/>
    <w:rsid w:val="508D2B13"/>
    <w:rsid w:val="51821FD2"/>
    <w:rsid w:val="51C5B5E7"/>
    <w:rsid w:val="52347E91"/>
    <w:rsid w:val="52E353DE"/>
    <w:rsid w:val="5307794A"/>
    <w:rsid w:val="5367578B"/>
    <w:rsid w:val="5392DE19"/>
    <w:rsid w:val="53B7743E"/>
    <w:rsid w:val="5405F27C"/>
    <w:rsid w:val="5474BB26"/>
    <w:rsid w:val="549E522B"/>
    <w:rsid w:val="55955844"/>
    <w:rsid w:val="55BA0F72"/>
    <w:rsid w:val="564C5E72"/>
    <w:rsid w:val="5679F961"/>
    <w:rsid w:val="56C97824"/>
    <w:rsid w:val="56E99E0C"/>
    <w:rsid w:val="57270F7B"/>
    <w:rsid w:val="57322121"/>
    <w:rsid w:val="5782B410"/>
    <w:rsid w:val="597B2717"/>
    <w:rsid w:val="5A279433"/>
    <w:rsid w:val="5A3B7CB4"/>
    <w:rsid w:val="5ADBF667"/>
    <w:rsid w:val="5B631EF6"/>
    <w:rsid w:val="5BA973F1"/>
    <w:rsid w:val="5BC28623"/>
    <w:rsid w:val="5BE1B7FD"/>
    <w:rsid w:val="5CC7EC9F"/>
    <w:rsid w:val="5D165A7C"/>
    <w:rsid w:val="5D922A0F"/>
    <w:rsid w:val="5F800289"/>
    <w:rsid w:val="5F81504B"/>
    <w:rsid w:val="5FB6A1D8"/>
    <w:rsid w:val="5FBEE8CB"/>
    <w:rsid w:val="5FE51364"/>
    <w:rsid w:val="5FF8B344"/>
    <w:rsid w:val="6059B8CA"/>
    <w:rsid w:val="606662EF"/>
    <w:rsid w:val="60A4FCBF"/>
    <w:rsid w:val="60AF425B"/>
    <w:rsid w:val="6186E987"/>
    <w:rsid w:val="61E16C9F"/>
    <w:rsid w:val="623B5DF4"/>
    <w:rsid w:val="624EDDE5"/>
    <w:rsid w:val="62514CCB"/>
    <w:rsid w:val="630C623D"/>
    <w:rsid w:val="64EBFA9D"/>
    <w:rsid w:val="65160E5A"/>
    <w:rsid w:val="6533976D"/>
    <w:rsid w:val="65B1EA67"/>
    <w:rsid w:val="6760FD82"/>
    <w:rsid w:val="684DAF1C"/>
    <w:rsid w:val="686A853D"/>
    <w:rsid w:val="696F6B93"/>
    <w:rsid w:val="6A281D78"/>
    <w:rsid w:val="6A78E5E0"/>
    <w:rsid w:val="6C8470D8"/>
    <w:rsid w:val="6CB0EC8A"/>
    <w:rsid w:val="6CC9BB6C"/>
    <w:rsid w:val="6E4F14E4"/>
    <w:rsid w:val="6EA7B4AA"/>
    <w:rsid w:val="6EF8B0C0"/>
    <w:rsid w:val="7051B018"/>
    <w:rsid w:val="71FC4A18"/>
    <w:rsid w:val="7215F598"/>
    <w:rsid w:val="729350CC"/>
    <w:rsid w:val="72CEF728"/>
    <w:rsid w:val="7329BC2B"/>
    <w:rsid w:val="7390F304"/>
    <w:rsid w:val="740ADB32"/>
    <w:rsid w:val="74585C9F"/>
    <w:rsid w:val="746717C7"/>
    <w:rsid w:val="7473A3A1"/>
    <w:rsid w:val="75406F89"/>
    <w:rsid w:val="75A67AAF"/>
    <w:rsid w:val="75E7A0AF"/>
    <w:rsid w:val="76411497"/>
    <w:rsid w:val="76661AA9"/>
    <w:rsid w:val="771EE8AF"/>
    <w:rsid w:val="774C3562"/>
    <w:rsid w:val="776A88D2"/>
    <w:rsid w:val="7776CC78"/>
    <w:rsid w:val="77810867"/>
    <w:rsid w:val="7782088A"/>
    <w:rsid w:val="77B8FED4"/>
    <w:rsid w:val="77BF841E"/>
    <w:rsid w:val="77F31846"/>
    <w:rsid w:val="787D7551"/>
    <w:rsid w:val="78D26EFD"/>
    <w:rsid w:val="795BF68F"/>
    <w:rsid w:val="7991C78B"/>
    <w:rsid w:val="7AC5D140"/>
    <w:rsid w:val="7AEC5551"/>
    <w:rsid w:val="7CD0E14B"/>
    <w:rsid w:val="7F76A82C"/>
    <w:rsid w:val="7F76E95B"/>
    <w:rsid w:val="7FACD68B"/>
    <w:rsid w:val="7FD9A7A1"/>
    <w:rsid w:val="7FD9DBEB"/>
    <w:rsid w:val="7FE46070"/>
    <w:rsid w:val="7FEC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1D8C"/>
  <w15:chartTrackingRefBased/>
  <w15:docId w15:val="{7DD6A7D6-0E4B-4992-A715-0C0FD36B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77B8FED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34"/>
  </w:style>
  <w:style w:type="paragraph" w:styleId="Footer">
    <w:name w:val="footer"/>
    <w:basedOn w:val="Normal"/>
    <w:link w:val="FooterChar"/>
    <w:uiPriority w:val="99"/>
    <w:unhideWhenUsed/>
    <w:rsid w:val="00E0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34"/>
  </w:style>
  <w:style w:type="character" w:styleId="CommentReference">
    <w:name w:val="annotation reference"/>
    <w:basedOn w:val="DefaultParagraphFont"/>
    <w:uiPriority w:val="99"/>
    <w:semiHidden/>
    <w:unhideWhenUsed/>
    <w:rsid w:val="00532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Barnhardt, Sarah B.</dc:creator>
  <cp:keywords/>
  <dc:description/>
  <cp:lastModifiedBy>Tomiko Breland</cp:lastModifiedBy>
  <cp:revision>2</cp:revision>
  <dcterms:created xsi:type="dcterms:W3CDTF">2021-06-11T22:02:00Z</dcterms:created>
  <dcterms:modified xsi:type="dcterms:W3CDTF">2021-06-11T22:02:00Z</dcterms:modified>
</cp:coreProperties>
</file>